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79499E" w14:textId="77777777" w:rsidR="00190C63" w:rsidRPr="00190C63" w:rsidRDefault="00190C63" w:rsidP="00190C63">
      <w:pPr>
        <w:numPr>
          <w:ilvl w:val="0"/>
          <w:numId w:val="1"/>
        </w:numPr>
        <w:spacing w:after="0" w:line="360" w:lineRule="auto"/>
        <w:jc w:val="center"/>
        <w:rPr>
          <w:rFonts w:ascii="Times New Roman" w:eastAsia="Times New Roman" w:hAnsi="Times New Roman" w:cs="Times New Roman"/>
          <w:color w:val="000000"/>
          <w:sz w:val="28"/>
          <w:szCs w:val="28"/>
          <w:lang w:val="kk-KZ" w:eastAsia="ru-RU"/>
        </w:rPr>
      </w:pPr>
      <w:r w:rsidRPr="00190C63">
        <w:rPr>
          <w:rFonts w:ascii="Times New Roman" w:eastAsia="Times New Roman" w:hAnsi="Times New Roman" w:cs="Times New Roman"/>
          <w:color w:val="000000"/>
          <w:sz w:val="28"/>
          <w:szCs w:val="28"/>
          <w:lang w:val="kk-KZ" w:eastAsia="ru-RU"/>
        </w:rPr>
        <w:t>ЖЕР АСТЫ ЖӘНЕ ЖЕР ҮСТІ ИМАРАТЫНЫҢ СУ БҰРҒЫШ ЖҮЙЕСІ ЖӘНЕ ОНЫ ЖОБАЛАУ ҚАҒИДАЛАРЫ.</w:t>
      </w:r>
    </w:p>
    <w:p w14:paraId="280A2723" w14:textId="77777777" w:rsidR="00190C63" w:rsidRPr="00190C63" w:rsidRDefault="00190C63" w:rsidP="00190C63">
      <w:pPr>
        <w:spacing w:after="0" w:line="240" w:lineRule="auto"/>
        <w:ind w:left="360"/>
        <w:rPr>
          <w:rFonts w:ascii="Times New Roman" w:eastAsia="Times New Roman" w:hAnsi="Times New Roman" w:cs="Times New Roman"/>
          <w:color w:val="000000"/>
          <w:sz w:val="28"/>
          <w:szCs w:val="28"/>
          <w:lang w:val="kk-KZ" w:eastAsia="ru-RU"/>
        </w:rPr>
      </w:pPr>
    </w:p>
    <w:p w14:paraId="288C4368" w14:textId="77777777" w:rsidR="00190C63" w:rsidRPr="00190C63" w:rsidRDefault="00190C63" w:rsidP="00190C63">
      <w:pPr>
        <w:numPr>
          <w:ilvl w:val="1"/>
          <w:numId w:val="2"/>
        </w:numPr>
        <w:spacing w:after="0" w:line="360" w:lineRule="auto"/>
        <w:jc w:val="center"/>
        <w:rPr>
          <w:rFonts w:ascii="Times New Roman" w:eastAsia="Times New Roman" w:hAnsi="Times New Roman" w:cs="Times New Roman"/>
          <w:b/>
          <w:color w:val="000000"/>
          <w:sz w:val="28"/>
          <w:szCs w:val="28"/>
          <w:lang w:val="kk-KZ" w:eastAsia="ru-RU"/>
        </w:rPr>
      </w:pPr>
      <w:r w:rsidRPr="00190C63">
        <w:rPr>
          <w:rFonts w:ascii="Times New Roman" w:eastAsia="Times New Roman" w:hAnsi="Times New Roman" w:cs="Times New Roman"/>
          <w:b/>
          <w:color w:val="000000"/>
          <w:sz w:val="28"/>
          <w:szCs w:val="28"/>
          <w:lang w:val="kk-KZ" w:eastAsia="ru-RU"/>
        </w:rPr>
        <w:t xml:space="preserve"> Жол шетіндегі арықтар.</w:t>
      </w:r>
    </w:p>
    <w:p w14:paraId="2802B085" w14:textId="77777777" w:rsidR="00190C63" w:rsidRPr="00190C63" w:rsidRDefault="00190C63" w:rsidP="00190C63">
      <w:pPr>
        <w:spacing w:after="0" w:line="240" w:lineRule="auto"/>
        <w:ind w:left="1080"/>
        <w:rPr>
          <w:rFonts w:ascii="Times New Roman" w:eastAsia="Times New Roman" w:hAnsi="Times New Roman" w:cs="Times New Roman"/>
          <w:b/>
          <w:color w:val="000000"/>
          <w:sz w:val="28"/>
          <w:szCs w:val="28"/>
          <w:lang w:val="kk-KZ" w:eastAsia="ru-RU"/>
        </w:rPr>
      </w:pPr>
    </w:p>
    <w:p w14:paraId="0A3A9997" w14:textId="77777777" w:rsidR="00190C63" w:rsidRPr="00190C63" w:rsidRDefault="00190C63" w:rsidP="00190C63">
      <w:pPr>
        <w:spacing w:after="0" w:line="360" w:lineRule="auto"/>
        <w:jc w:val="both"/>
        <w:rPr>
          <w:rFonts w:ascii="Times New Roman" w:eastAsia="Times New Roman" w:hAnsi="Times New Roman" w:cs="Times New Roman"/>
          <w:color w:val="000000"/>
          <w:sz w:val="28"/>
          <w:szCs w:val="28"/>
          <w:lang w:val="kk-KZ" w:eastAsia="ru-RU"/>
        </w:rPr>
      </w:pPr>
      <w:r w:rsidRPr="00190C63">
        <w:rPr>
          <w:rFonts w:ascii="Times New Roman" w:eastAsia="Times New Roman" w:hAnsi="Times New Roman" w:cs="Times New Roman"/>
          <w:color w:val="000000"/>
          <w:sz w:val="28"/>
          <w:szCs w:val="28"/>
          <w:lang w:val="kk-KZ" w:eastAsia="ru-RU"/>
        </w:rPr>
        <w:t xml:space="preserve">     Жол су құбыр жүйесі  имарат қатарынан және жекелеген құрылымдық шаралардан, яғни  жер төсемесі ылғалдануының алдын алатын құрылғылардан тұрады. Жүйе жер төсемесіне енетін немесе жер төсемесі бөлігіне судың сіңіуін бұруға, алдын алу үшін қызмет етеді. Құрылғының басты мақсаты ылғалды негіз режиміндегі жол киімдерінің қауіпсіздік тұрақтылығын қамтамасыз ету болып табылады.</w:t>
      </w:r>
    </w:p>
    <w:p w14:paraId="0522DCF9" w14:textId="77777777" w:rsidR="00190C63" w:rsidRPr="00190C63" w:rsidRDefault="00190C63" w:rsidP="00190C63">
      <w:pPr>
        <w:spacing w:after="0" w:line="360" w:lineRule="auto"/>
        <w:jc w:val="both"/>
        <w:rPr>
          <w:rFonts w:ascii="Times New Roman" w:eastAsia="Times New Roman" w:hAnsi="Times New Roman" w:cs="Times New Roman"/>
          <w:color w:val="000000"/>
          <w:sz w:val="28"/>
          <w:szCs w:val="28"/>
          <w:lang w:val="kk-KZ" w:eastAsia="ru-RU"/>
        </w:rPr>
      </w:pPr>
      <w:r w:rsidRPr="00190C63">
        <w:rPr>
          <w:rFonts w:ascii="Times New Roman" w:eastAsia="Times New Roman" w:hAnsi="Times New Roman" w:cs="Times New Roman"/>
          <w:color w:val="000000"/>
          <w:sz w:val="28"/>
          <w:szCs w:val="28"/>
          <w:lang w:val="kk-KZ" w:eastAsia="ru-RU"/>
        </w:rPr>
        <w:t xml:space="preserve">      Жолдарға көшкін түрінде ағатын сулардың алдын алу үшін, жер төсемесі профилін және жол жамылғысын көлденең дөңесті қылып орналастырады (көлденең еңістік жолдағы суағарға сәйкес келеді), жол жағасын бекіте отырып жобалайды; суды жолдың алысқа қарай бұру үшін тік субөгейтін канавалар немесе жол үйінділерін пайдаланады; </w:t>
      </w:r>
    </w:p>
    <w:p w14:paraId="2583E8E4" w14:textId="77777777" w:rsidR="00190C63" w:rsidRPr="00190C63" w:rsidRDefault="00190C63" w:rsidP="00190C63">
      <w:pPr>
        <w:spacing w:after="0" w:line="360" w:lineRule="auto"/>
        <w:jc w:val="both"/>
        <w:rPr>
          <w:rFonts w:ascii="Times New Roman" w:eastAsia="Times New Roman" w:hAnsi="Times New Roman" w:cs="Times New Roman"/>
          <w:color w:val="000000"/>
          <w:sz w:val="28"/>
          <w:szCs w:val="28"/>
          <w:lang w:val="kk-KZ" w:eastAsia="ru-RU"/>
        </w:rPr>
      </w:pPr>
      <w:r w:rsidRPr="00190C63">
        <w:rPr>
          <w:rFonts w:ascii="Times New Roman" w:eastAsia="Times New Roman" w:hAnsi="Times New Roman" w:cs="Times New Roman"/>
          <w:color w:val="000000"/>
          <w:sz w:val="28"/>
          <w:szCs w:val="28"/>
          <w:lang w:val="kk-KZ" w:eastAsia="ru-RU"/>
        </w:rPr>
        <w:t xml:space="preserve">     Жол жағасы көлденең еңістегі, жабынмен салыстырғанда үлкен, себебі пайдалану барысында тепе-теңсіздік пайда болады, оған автомобиль жүрістері, тіпті тоқтап қалған сулар жер төсемесінің ылғалдануына себепші болады. Жер төсемесінің түріне және жол жағасындағы жабынның типіне байланысты еңістігі 10-20 % артық, яғни әдеттегі мөлшері 40-60 % .</w:t>
      </w:r>
    </w:p>
    <w:p w14:paraId="508A41A7" w14:textId="77777777" w:rsidR="00190C63" w:rsidRPr="00190C63" w:rsidRDefault="00190C63" w:rsidP="00190C63">
      <w:pPr>
        <w:spacing w:after="0" w:line="360" w:lineRule="auto"/>
        <w:jc w:val="both"/>
        <w:rPr>
          <w:rFonts w:ascii="Times New Roman" w:eastAsia="Times New Roman" w:hAnsi="Times New Roman" w:cs="Times New Roman"/>
          <w:color w:val="000000"/>
          <w:sz w:val="28"/>
          <w:szCs w:val="28"/>
          <w:lang w:val="kk-KZ" w:eastAsia="ru-RU"/>
        </w:rPr>
      </w:pPr>
      <w:r w:rsidRPr="00190C63">
        <w:rPr>
          <w:rFonts w:ascii="Times New Roman" w:eastAsia="Times New Roman" w:hAnsi="Times New Roman" w:cs="Times New Roman"/>
          <w:color w:val="000000"/>
          <w:sz w:val="28"/>
          <w:szCs w:val="28"/>
          <w:lang w:val="kk-KZ" w:eastAsia="ru-RU"/>
        </w:rPr>
        <w:t xml:space="preserve">     Өткелдегі көлденең бөліктер әдетте парабола түрінде немесе екі тура еңіс түрінде сызылады, ортасындағы ұзындағы </w:t>
      </w:r>
      <w:smartTag w:uri="urn:schemas-microsoft-com:office:smarttags" w:element="metricconverter">
        <w:smartTagPr>
          <w:attr w:name="ProductID" w:val="2 м"/>
        </w:smartTagPr>
        <w:r w:rsidRPr="00190C63">
          <w:rPr>
            <w:rFonts w:ascii="Times New Roman" w:eastAsia="Times New Roman" w:hAnsi="Times New Roman" w:cs="Times New Roman"/>
            <w:color w:val="000000"/>
            <w:sz w:val="28"/>
            <w:szCs w:val="28"/>
            <w:lang w:val="kk-KZ" w:eastAsia="ru-RU"/>
          </w:rPr>
          <w:t>2 м</w:t>
        </w:r>
      </w:smartTag>
      <w:r w:rsidRPr="00190C63">
        <w:rPr>
          <w:rFonts w:ascii="Times New Roman" w:eastAsia="Times New Roman" w:hAnsi="Times New Roman" w:cs="Times New Roman"/>
          <w:color w:val="000000"/>
          <w:sz w:val="28"/>
          <w:szCs w:val="28"/>
          <w:lang w:val="kk-KZ" w:eastAsia="ru-RU"/>
        </w:rPr>
        <w:t xml:space="preserve">. Көлденең еңістегі жолдың үстіңгі бөлігіндегі параболла осі нолге тең, және жер полотна қабатының </w:t>
      </w:r>
    </w:p>
    <w:p w14:paraId="630580CD" w14:textId="77777777" w:rsidR="00190C63" w:rsidRPr="00190C63" w:rsidRDefault="00190C63" w:rsidP="00190C63">
      <w:pPr>
        <w:spacing w:after="0" w:line="360" w:lineRule="auto"/>
        <w:jc w:val="both"/>
        <w:rPr>
          <w:rFonts w:ascii="Times New Roman" w:eastAsia="Times New Roman" w:hAnsi="Times New Roman" w:cs="Times New Roman"/>
          <w:color w:val="000000"/>
          <w:sz w:val="28"/>
          <w:szCs w:val="28"/>
          <w:lang w:val="kk-KZ" w:eastAsia="ru-RU"/>
        </w:rPr>
      </w:pPr>
      <w:r w:rsidRPr="00190C63">
        <w:rPr>
          <w:rFonts w:ascii="Times New Roman" w:eastAsia="Times New Roman" w:hAnsi="Times New Roman" w:cs="Times New Roman"/>
          <w:color w:val="000000"/>
          <w:sz w:val="28"/>
          <w:szCs w:val="28"/>
          <w:lang w:val="kk-KZ" w:eastAsia="ru-RU"/>
        </w:rPr>
        <w:t xml:space="preserve">60 % құрайды. Параболла ұшы жер төсеме енінің 15% -ына тең . </w:t>
      </w:r>
    </w:p>
    <w:p w14:paraId="652B3035" w14:textId="77777777" w:rsidR="00190C63" w:rsidRPr="00190C63" w:rsidRDefault="00190C63" w:rsidP="00190C63">
      <w:pPr>
        <w:spacing w:after="0" w:line="360" w:lineRule="auto"/>
        <w:jc w:val="both"/>
        <w:rPr>
          <w:rFonts w:ascii="Times New Roman" w:eastAsia="Times New Roman" w:hAnsi="Times New Roman" w:cs="Times New Roman"/>
          <w:color w:val="000000"/>
          <w:sz w:val="28"/>
          <w:szCs w:val="28"/>
          <w:lang w:val="kk-KZ" w:eastAsia="ru-RU"/>
        </w:rPr>
      </w:pPr>
      <w:r w:rsidRPr="00190C63">
        <w:rPr>
          <w:rFonts w:ascii="Times New Roman" w:eastAsia="Times New Roman" w:hAnsi="Times New Roman" w:cs="Times New Roman"/>
          <w:color w:val="000000"/>
          <w:sz w:val="28"/>
          <w:szCs w:val="28"/>
          <w:lang w:val="kk-KZ" w:eastAsia="ru-RU"/>
        </w:rPr>
        <w:t xml:space="preserve">І-ІІ категориядағы жол жағасын жоспарға сәйкестіндіреді, тығыздайды және енінің </w:t>
      </w:r>
      <w:smartTag w:uri="urn:schemas-microsoft-com:office:smarttags" w:element="metricconverter">
        <w:smartTagPr>
          <w:attr w:name="ProductID" w:val="0,75 м"/>
        </w:smartTagPr>
        <w:r w:rsidRPr="00190C63">
          <w:rPr>
            <w:rFonts w:ascii="Times New Roman" w:eastAsia="Times New Roman" w:hAnsi="Times New Roman" w:cs="Times New Roman"/>
            <w:color w:val="000000"/>
            <w:sz w:val="28"/>
            <w:szCs w:val="28"/>
            <w:lang w:val="kk-KZ" w:eastAsia="ru-RU"/>
          </w:rPr>
          <w:t>0,75 м</w:t>
        </w:r>
      </w:smartTag>
      <w:r w:rsidRPr="00190C63">
        <w:rPr>
          <w:rFonts w:ascii="Times New Roman" w:eastAsia="Times New Roman" w:hAnsi="Times New Roman" w:cs="Times New Roman"/>
          <w:color w:val="000000"/>
          <w:sz w:val="28"/>
          <w:szCs w:val="28"/>
          <w:lang w:val="kk-KZ" w:eastAsia="ru-RU"/>
        </w:rPr>
        <w:t xml:space="preserve"> бетон тақталарымен, қиыршықтас және  тұтқырлығы бойынша өңделген материалдар немесе таспен беріктігі арттырылады. Жол жағасының қалған бөліктері қиыршықтас, шағыл тас, сонымен қатар негізбен, өңделген </w:t>
      </w:r>
    </w:p>
    <w:p w14:paraId="44E54522" w14:textId="77777777" w:rsidR="00190C63" w:rsidRPr="00190C63" w:rsidRDefault="00190C63" w:rsidP="00190C63">
      <w:pPr>
        <w:spacing w:after="0" w:line="360" w:lineRule="auto"/>
        <w:jc w:val="center"/>
        <w:rPr>
          <w:rFonts w:ascii="Times New Roman" w:eastAsia="Times New Roman" w:hAnsi="Times New Roman" w:cs="Times New Roman"/>
          <w:color w:val="000000"/>
          <w:sz w:val="28"/>
          <w:szCs w:val="28"/>
          <w:lang w:val="kk-KZ" w:eastAsia="ru-RU"/>
        </w:rPr>
      </w:pPr>
      <w:r w:rsidRPr="00190C63">
        <w:rPr>
          <w:rFonts w:ascii="Times New Roman" w:eastAsia="Times New Roman" w:hAnsi="Times New Roman" w:cs="Times New Roman"/>
          <w:color w:val="000000"/>
          <w:sz w:val="28"/>
          <w:szCs w:val="28"/>
          <w:lang w:val="kk-KZ" w:eastAsia="ru-RU"/>
        </w:rPr>
        <w:t>25</w:t>
      </w:r>
    </w:p>
    <w:p w14:paraId="2A9A0810" w14:textId="77777777" w:rsidR="00190C63" w:rsidRPr="00190C63" w:rsidRDefault="00190C63" w:rsidP="00190C63">
      <w:pPr>
        <w:spacing w:after="0" w:line="240" w:lineRule="auto"/>
        <w:jc w:val="center"/>
        <w:rPr>
          <w:rFonts w:ascii="Times New Roman" w:eastAsia="Times New Roman" w:hAnsi="Times New Roman" w:cs="Times New Roman"/>
          <w:color w:val="000000"/>
          <w:sz w:val="28"/>
          <w:szCs w:val="28"/>
          <w:lang w:val="kk-KZ" w:eastAsia="ru-RU"/>
        </w:rPr>
      </w:pPr>
    </w:p>
    <w:p w14:paraId="72341810" w14:textId="77777777" w:rsidR="00190C63" w:rsidRPr="00190C63" w:rsidRDefault="00190C63" w:rsidP="00190C63">
      <w:pPr>
        <w:spacing w:after="0" w:line="360" w:lineRule="auto"/>
        <w:jc w:val="both"/>
        <w:rPr>
          <w:rFonts w:ascii="Times New Roman" w:eastAsia="Times New Roman" w:hAnsi="Times New Roman" w:cs="Times New Roman"/>
          <w:color w:val="000000"/>
          <w:sz w:val="28"/>
          <w:szCs w:val="28"/>
          <w:lang w:val="kk-KZ" w:eastAsia="ru-RU"/>
        </w:rPr>
      </w:pPr>
      <w:r w:rsidRPr="00190C63">
        <w:rPr>
          <w:rFonts w:ascii="Times New Roman" w:eastAsia="Times New Roman" w:hAnsi="Times New Roman" w:cs="Times New Roman"/>
          <w:color w:val="000000"/>
          <w:sz w:val="28"/>
          <w:szCs w:val="28"/>
          <w:lang w:val="kk-KZ" w:eastAsia="ru-RU"/>
        </w:rPr>
        <w:lastRenderedPageBreak/>
        <w:t>тұтқыр материалдар, ал қозғалыстары аз жолдарда шымды жабындар қалыптасады.</w:t>
      </w:r>
    </w:p>
    <w:p w14:paraId="538C1E3D" w14:textId="77777777" w:rsidR="00190C63" w:rsidRPr="00190C63" w:rsidRDefault="00190C63" w:rsidP="00190C63">
      <w:pPr>
        <w:spacing w:after="0" w:line="360" w:lineRule="auto"/>
        <w:jc w:val="both"/>
        <w:rPr>
          <w:rFonts w:ascii="Times New Roman" w:eastAsia="Times New Roman" w:hAnsi="Times New Roman" w:cs="Times New Roman"/>
          <w:color w:val="000000"/>
          <w:sz w:val="28"/>
          <w:szCs w:val="28"/>
          <w:lang w:val="kk-KZ" w:eastAsia="ru-RU"/>
        </w:rPr>
      </w:pPr>
      <w:r w:rsidRPr="00190C63">
        <w:rPr>
          <w:rFonts w:ascii="Times New Roman" w:eastAsia="Times New Roman" w:hAnsi="Times New Roman" w:cs="Times New Roman"/>
          <w:color w:val="000000"/>
          <w:sz w:val="28"/>
          <w:szCs w:val="28"/>
          <w:lang w:val="kk-KZ" w:eastAsia="ru-RU"/>
        </w:rPr>
        <w:t xml:space="preserve">     Бүйірлі жыраларды  ойықты жерлерге орналастырады және үйінді биіктігі 1-</w:t>
      </w:r>
      <w:smartTag w:uri="urn:schemas-microsoft-com:office:smarttags" w:element="metricconverter">
        <w:smartTagPr>
          <w:attr w:name="ProductID" w:val="1,2 м"/>
        </w:smartTagPr>
        <w:r w:rsidRPr="00190C63">
          <w:rPr>
            <w:rFonts w:ascii="Times New Roman" w:eastAsia="Times New Roman" w:hAnsi="Times New Roman" w:cs="Times New Roman"/>
            <w:color w:val="000000"/>
            <w:sz w:val="28"/>
            <w:szCs w:val="28"/>
            <w:lang w:val="kk-KZ" w:eastAsia="ru-RU"/>
          </w:rPr>
          <w:t>1,2 м</w:t>
        </w:r>
      </w:smartTag>
      <w:r w:rsidRPr="00190C63">
        <w:rPr>
          <w:rFonts w:ascii="Times New Roman" w:eastAsia="Times New Roman" w:hAnsi="Times New Roman" w:cs="Times New Roman"/>
          <w:color w:val="000000"/>
          <w:sz w:val="28"/>
          <w:szCs w:val="28"/>
          <w:lang w:val="kk-KZ" w:eastAsia="ru-RU"/>
        </w:rPr>
        <w:t>. Бұл жыралар суды, яғни жаңбыр суларын және жол бетіндегі қар еріген уақыттағы суларды бұруға арналған. Бүйірлі жыралар жер төсемесінің үстіңгі бөлігін ішкі еңістегі ылғалдың булануын шегеріп, құрғатуға себепші болады. Алайда бүйірлі жыралардың тиімділігі, оларда жинақталған суларды бұру барысында ғана байқалады.</w:t>
      </w:r>
    </w:p>
    <w:p w14:paraId="4170F0E3" w14:textId="77777777" w:rsidR="00190C63" w:rsidRPr="00190C63" w:rsidRDefault="00190C63" w:rsidP="00190C63">
      <w:pPr>
        <w:spacing w:after="0" w:line="360" w:lineRule="auto"/>
        <w:jc w:val="both"/>
        <w:rPr>
          <w:rFonts w:ascii="Times New Roman" w:eastAsia="Times New Roman" w:hAnsi="Times New Roman" w:cs="Times New Roman"/>
          <w:color w:val="000000"/>
          <w:sz w:val="28"/>
          <w:szCs w:val="28"/>
          <w:lang w:val="kk-KZ" w:eastAsia="ru-RU"/>
        </w:rPr>
      </w:pPr>
      <w:r w:rsidRPr="00190C63">
        <w:rPr>
          <w:rFonts w:ascii="Times New Roman" w:eastAsia="Times New Roman" w:hAnsi="Times New Roman" w:cs="Times New Roman"/>
          <w:color w:val="000000"/>
          <w:sz w:val="28"/>
          <w:szCs w:val="28"/>
          <w:lang w:val="kk-KZ" w:eastAsia="ru-RU"/>
        </w:rPr>
        <w:t xml:space="preserve"> Суөткізбейтін топырақ және бүйірлі жыралардың үстіңгі ағындары шартқа сәйкес келмейді (сурет 4.1) биіктігі </w:t>
      </w:r>
      <w:smartTag w:uri="urn:schemas-microsoft-com:office:smarttags" w:element="metricconverter">
        <w:smartTagPr>
          <w:attr w:name="ProductID" w:val="0,4 м"/>
        </w:smartTagPr>
        <w:r w:rsidRPr="00190C63">
          <w:rPr>
            <w:rFonts w:ascii="Times New Roman" w:eastAsia="Times New Roman" w:hAnsi="Times New Roman" w:cs="Times New Roman"/>
            <w:color w:val="000000"/>
            <w:sz w:val="28"/>
            <w:szCs w:val="28"/>
            <w:lang w:val="kk-KZ" w:eastAsia="ru-RU"/>
          </w:rPr>
          <w:t>0,4 м</w:t>
        </w:r>
      </w:smartTag>
      <w:r w:rsidRPr="00190C63">
        <w:rPr>
          <w:rFonts w:ascii="Times New Roman" w:eastAsia="Times New Roman" w:hAnsi="Times New Roman" w:cs="Times New Roman"/>
          <w:color w:val="000000"/>
          <w:sz w:val="28"/>
          <w:szCs w:val="28"/>
          <w:lang w:val="kk-KZ" w:eastAsia="ru-RU"/>
        </w:rPr>
        <w:t xml:space="preserve"> болатын трапециялық қиманы және қалыпты тереңдігі үйінді қабығы 0,7-</w:t>
      </w:r>
      <w:smartTag w:uri="urn:schemas-microsoft-com:office:smarttags" w:element="metricconverter">
        <w:smartTagPr>
          <w:attr w:name="ProductID" w:val="0,8 м"/>
        </w:smartTagPr>
        <w:r w:rsidRPr="00190C63">
          <w:rPr>
            <w:rFonts w:ascii="Times New Roman" w:eastAsia="Times New Roman" w:hAnsi="Times New Roman" w:cs="Times New Roman"/>
            <w:color w:val="000000"/>
            <w:sz w:val="28"/>
            <w:szCs w:val="28"/>
            <w:lang w:val="kk-KZ" w:eastAsia="ru-RU"/>
          </w:rPr>
          <w:t>0,8 м</w:t>
        </w:r>
      </w:smartTag>
      <w:r w:rsidRPr="00190C63">
        <w:rPr>
          <w:rFonts w:ascii="Times New Roman" w:eastAsia="Times New Roman" w:hAnsi="Times New Roman" w:cs="Times New Roman"/>
          <w:color w:val="000000"/>
          <w:sz w:val="28"/>
          <w:szCs w:val="28"/>
          <w:lang w:val="kk-KZ" w:eastAsia="ru-RU"/>
        </w:rPr>
        <w:t xml:space="preserve"> (максималды 1-</w:t>
      </w:r>
      <w:smartTag w:uri="urn:schemas-microsoft-com:office:smarttags" w:element="metricconverter">
        <w:smartTagPr>
          <w:attr w:name="ProductID" w:val="1,2 м"/>
        </w:smartTagPr>
        <w:r w:rsidRPr="00190C63">
          <w:rPr>
            <w:rFonts w:ascii="Times New Roman" w:eastAsia="Times New Roman" w:hAnsi="Times New Roman" w:cs="Times New Roman"/>
            <w:color w:val="000000"/>
            <w:sz w:val="28"/>
            <w:szCs w:val="28"/>
            <w:lang w:val="kk-KZ" w:eastAsia="ru-RU"/>
          </w:rPr>
          <w:t>1,2 м</w:t>
        </w:r>
      </w:smartTag>
      <w:r w:rsidRPr="00190C63">
        <w:rPr>
          <w:rFonts w:ascii="Times New Roman" w:eastAsia="Times New Roman" w:hAnsi="Times New Roman" w:cs="Times New Roman"/>
          <w:color w:val="000000"/>
          <w:sz w:val="28"/>
          <w:szCs w:val="28"/>
          <w:lang w:val="kk-KZ" w:eastAsia="ru-RU"/>
        </w:rPr>
        <w:t xml:space="preserve"> дейін) болады. Жыра ойықтарындағы үйінді 1:1,5, ал ішкі жыра үйінділер қатынасы 1:3 .</w:t>
      </w:r>
    </w:p>
    <w:tbl>
      <w:tblPr>
        <w:tblW w:w="0" w:type="auto"/>
        <w:tblLook w:val="01E0" w:firstRow="1" w:lastRow="1" w:firstColumn="1" w:lastColumn="1" w:noHBand="0" w:noVBand="0"/>
      </w:tblPr>
      <w:tblGrid>
        <w:gridCol w:w="4771"/>
        <w:gridCol w:w="4584"/>
      </w:tblGrid>
      <w:tr w:rsidR="00190C63" w:rsidRPr="00190C63" w14:paraId="6D4B262A" w14:textId="77777777" w:rsidTr="006B277D">
        <w:tc>
          <w:tcPr>
            <w:tcW w:w="4788" w:type="dxa"/>
            <w:shd w:val="clear" w:color="auto" w:fill="auto"/>
          </w:tcPr>
          <w:p w14:paraId="24D60F6E" w14:textId="3E8513D3" w:rsidR="00190C63" w:rsidRPr="00190C63" w:rsidRDefault="00190C63" w:rsidP="00190C63">
            <w:pPr>
              <w:spacing w:after="0" w:line="360" w:lineRule="auto"/>
              <w:jc w:val="both"/>
              <w:rPr>
                <w:rFonts w:ascii="Times New Roman" w:eastAsia="Times New Roman" w:hAnsi="Times New Roman" w:cs="Times New Roman"/>
                <w:color w:val="000000"/>
                <w:sz w:val="28"/>
                <w:szCs w:val="28"/>
                <w:lang w:val="kk-KZ" w:eastAsia="ru-RU"/>
              </w:rPr>
            </w:pPr>
            <w:r w:rsidRPr="00190C63">
              <w:rPr>
                <w:rFonts w:ascii="Times New Roman" w:eastAsia="Times New Roman" w:hAnsi="Times New Roman" w:cs="Times New Roman"/>
                <w:noProof/>
                <w:color w:val="000000"/>
                <w:sz w:val="28"/>
                <w:szCs w:val="28"/>
                <w:lang w:val="kk-KZ" w:eastAsia="ru-RU"/>
              </w:rPr>
              <w:drawing>
                <wp:inline distT="0" distB="0" distL="0" distR="0" wp14:anchorId="3B0A6533" wp14:editId="33E3A030">
                  <wp:extent cx="2743200" cy="15621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743200" cy="1562100"/>
                          </a:xfrm>
                          <a:prstGeom prst="rect">
                            <a:avLst/>
                          </a:prstGeom>
                          <a:noFill/>
                          <a:ln>
                            <a:noFill/>
                          </a:ln>
                        </pic:spPr>
                      </pic:pic>
                    </a:graphicData>
                  </a:graphic>
                </wp:inline>
              </w:drawing>
            </w:r>
          </w:p>
        </w:tc>
        <w:tc>
          <w:tcPr>
            <w:tcW w:w="4783" w:type="dxa"/>
            <w:shd w:val="clear" w:color="auto" w:fill="auto"/>
          </w:tcPr>
          <w:p w14:paraId="431AB611" w14:textId="77777777" w:rsidR="00190C63" w:rsidRPr="00190C63" w:rsidRDefault="00190C63" w:rsidP="00190C63">
            <w:pPr>
              <w:spacing w:after="0" w:line="360" w:lineRule="auto"/>
              <w:rPr>
                <w:rFonts w:ascii="Times New Roman" w:eastAsia="Times New Roman" w:hAnsi="Times New Roman" w:cs="Times New Roman"/>
                <w:color w:val="000000"/>
                <w:sz w:val="28"/>
                <w:szCs w:val="28"/>
                <w:lang w:val="kk-KZ" w:eastAsia="ru-RU"/>
              </w:rPr>
            </w:pPr>
            <w:r w:rsidRPr="00190C63">
              <w:rPr>
                <w:rFonts w:ascii="Times New Roman" w:eastAsia="Times New Roman" w:hAnsi="Times New Roman" w:cs="Times New Roman"/>
                <w:color w:val="000000"/>
                <w:sz w:val="28"/>
                <w:szCs w:val="28"/>
                <w:lang w:val="kk-KZ" w:eastAsia="ru-RU"/>
              </w:rPr>
              <w:t>Сурет 4.1 Бүйір арықтарының көлденең кескіндері.</w:t>
            </w:r>
          </w:p>
          <w:p w14:paraId="72C79279" w14:textId="77777777" w:rsidR="00190C63" w:rsidRPr="00190C63" w:rsidRDefault="00190C63" w:rsidP="00190C63">
            <w:pPr>
              <w:spacing w:after="0" w:line="360" w:lineRule="auto"/>
              <w:jc w:val="both"/>
              <w:rPr>
                <w:rFonts w:ascii="Times New Roman" w:eastAsia="Times New Roman" w:hAnsi="Times New Roman" w:cs="Times New Roman"/>
                <w:color w:val="000000"/>
                <w:sz w:val="24"/>
                <w:szCs w:val="24"/>
                <w:lang w:val="kk-KZ" w:eastAsia="ru-RU"/>
              </w:rPr>
            </w:pPr>
            <w:r w:rsidRPr="00190C63">
              <w:rPr>
                <w:rFonts w:ascii="Times New Roman" w:eastAsia="Times New Roman" w:hAnsi="Times New Roman" w:cs="Times New Roman"/>
                <w:color w:val="000000"/>
                <w:sz w:val="24"/>
                <w:szCs w:val="24"/>
                <w:lang w:val="kk-KZ" w:eastAsia="ru-RU"/>
              </w:rPr>
              <w:t>а- трапеция тәрізді; б- үшбұрыш тәрізді;</w:t>
            </w:r>
          </w:p>
        </w:tc>
      </w:tr>
    </w:tbl>
    <w:p w14:paraId="7703FCFC" w14:textId="77777777" w:rsidR="00190C63" w:rsidRPr="00190C63" w:rsidRDefault="00190C63" w:rsidP="00190C63">
      <w:pPr>
        <w:spacing w:after="0" w:line="360" w:lineRule="auto"/>
        <w:jc w:val="both"/>
        <w:rPr>
          <w:rFonts w:ascii="Times New Roman" w:eastAsia="Times New Roman" w:hAnsi="Times New Roman" w:cs="Times New Roman"/>
          <w:color w:val="000000"/>
          <w:sz w:val="28"/>
          <w:szCs w:val="28"/>
          <w:lang w:val="kk-KZ" w:eastAsia="ru-RU"/>
        </w:rPr>
      </w:pPr>
    </w:p>
    <w:p w14:paraId="6F0D46C1" w14:textId="77777777" w:rsidR="00190C63" w:rsidRPr="00190C63" w:rsidRDefault="00190C63" w:rsidP="00190C63">
      <w:pPr>
        <w:spacing w:after="0" w:line="360" w:lineRule="auto"/>
        <w:jc w:val="both"/>
        <w:rPr>
          <w:rFonts w:ascii="Times New Roman" w:eastAsia="Times New Roman" w:hAnsi="Times New Roman" w:cs="Times New Roman"/>
          <w:color w:val="000000"/>
          <w:sz w:val="28"/>
          <w:szCs w:val="28"/>
          <w:lang w:val="kk-KZ" w:eastAsia="ru-RU"/>
        </w:rPr>
      </w:pPr>
      <w:r w:rsidRPr="00190C63">
        <w:rPr>
          <w:rFonts w:ascii="Times New Roman" w:eastAsia="Times New Roman" w:hAnsi="Times New Roman" w:cs="Times New Roman"/>
          <w:color w:val="000000"/>
          <w:sz w:val="28"/>
          <w:szCs w:val="28"/>
          <w:lang w:val="kk-KZ" w:eastAsia="ru-RU"/>
        </w:rPr>
        <w:t xml:space="preserve">     Құрғақ жердегі жер төсемесінің  үстіңгі су ағынымен толықтай қамтамасыз етіледі, ал топырақ сулары тереңде орналасады, бүйірлі жыраларды жер бетінен </w:t>
      </w:r>
      <w:smartTag w:uri="urn:schemas-microsoft-com:office:smarttags" w:element="metricconverter">
        <w:smartTagPr>
          <w:attr w:name="ProductID" w:val="0,3 м"/>
        </w:smartTagPr>
        <w:r w:rsidRPr="00190C63">
          <w:rPr>
            <w:rFonts w:ascii="Times New Roman" w:eastAsia="Times New Roman" w:hAnsi="Times New Roman" w:cs="Times New Roman"/>
            <w:color w:val="000000"/>
            <w:sz w:val="28"/>
            <w:szCs w:val="28"/>
            <w:lang w:val="kk-KZ" w:eastAsia="ru-RU"/>
          </w:rPr>
          <w:t>0,3 м</w:t>
        </w:r>
      </w:smartTag>
      <w:r w:rsidRPr="00190C63">
        <w:rPr>
          <w:rFonts w:ascii="Times New Roman" w:eastAsia="Times New Roman" w:hAnsi="Times New Roman" w:cs="Times New Roman"/>
          <w:color w:val="000000"/>
          <w:sz w:val="28"/>
          <w:szCs w:val="28"/>
          <w:lang w:val="kk-KZ" w:eastAsia="ru-RU"/>
        </w:rPr>
        <w:t xml:space="preserve"> үшбұрышты қима түрінде орналастырады.      Мұндай жыралардағы 1:3 үйінді қатынасы автомобиль жолдарының қауіпсіздігін қамтамасыз етпейді.</w:t>
      </w:r>
    </w:p>
    <w:p w14:paraId="6B605A03" w14:textId="77777777" w:rsidR="00190C63" w:rsidRPr="00190C63" w:rsidRDefault="00190C63" w:rsidP="00190C63">
      <w:pPr>
        <w:spacing w:after="0" w:line="360" w:lineRule="auto"/>
        <w:jc w:val="both"/>
        <w:rPr>
          <w:rFonts w:ascii="Times New Roman" w:eastAsia="Times New Roman" w:hAnsi="Times New Roman" w:cs="Times New Roman"/>
          <w:color w:val="000000"/>
          <w:sz w:val="28"/>
          <w:szCs w:val="28"/>
          <w:lang w:val="kk-KZ" w:eastAsia="ru-RU"/>
        </w:rPr>
      </w:pPr>
      <w:r w:rsidRPr="00190C63">
        <w:rPr>
          <w:rFonts w:ascii="Times New Roman" w:eastAsia="Times New Roman" w:hAnsi="Times New Roman" w:cs="Times New Roman"/>
          <w:color w:val="000000"/>
          <w:sz w:val="28"/>
          <w:szCs w:val="28"/>
          <w:lang w:val="kk-KZ" w:eastAsia="ru-RU"/>
        </w:rPr>
        <w:t xml:space="preserve"> Су енетін құмды, шағылтас және қиыршықтас топырақтары суды кез-келген жыл мезгілінде тез сіңіретіндіктен, жыра жасалмайды.</w:t>
      </w:r>
    </w:p>
    <w:p w14:paraId="6A6A27B0" w14:textId="77777777" w:rsidR="00190C63" w:rsidRPr="00190C63" w:rsidRDefault="00190C63" w:rsidP="00190C63">
      <w:pPr>
        <w:spacing w:after="0" w:line="360" w:lineRule="auto"/>
        <w:jc w:val="both"/>
        <w:rPr>
          <w:rFonts w:ascii="Times New Roman" w:eastAsia="Times New Roman" w:hAnsi="Times New Roman" w:cs="Times New Roman"/>
          <w:color w:val="000000"/>
          <w:sz w:val="28"/>
          <w:szCs w:val="28"/>
          <w:lang w:val="kk-KZ" w:eastAsia="ru-RU"/>
        </w:rPr>
      </w:pPr>
      <w:r w:rsidRPr="00190C63">
        <w:rPr>
          <w:rFonts w:ascii="Times New Roman" w:eastAsia="Times New Roman" w:hAnsi="Times New Roman" w:cs="Times New Roman"/>
          <w:color w:val="000000"/>
          <w:sz w:val="28"/>
          <w:szCs w:val="28"/>
          <w:lang w:val="kk-KZ" w:eastAsia="ru-RU"/>
        </w:rPr>
        <w:t xml:space="preserve">Шағылтас, қиыршықтас топырақтарында орналасқан ойықтардағы трапециялық жыралардың тереңдігі  </w:t>
      </w:r>
      <w:smartTag w:uri="urn:schemas-microsoft-com:office:smarttags" w:element="metricconverter">
        <w:smartTagPr>
          <w:attr w:name="ProductID" w:val="0,3 м"/>
        </w:smartTagPr>
        <w:r w:rsidRPr="00190C63">
          <w:rPr>
            <w:rFonts w:ascii="Times New Roman" w:eastAsia="Times New Roman" w:hAnsi="Times New Roman" w:cs="Times New Roman"/>
            <w:color w:val="000000"/>
            <w:sz w:val="28"/>
            <w:szCs w:val="28"/>
            <w:lang w:val="kk-KZ" w:eastAsia="ru-RU"/>
          </w:rPr>
          <w:t>0,3 м</w:t>
        </w:r>
      </w:smartTag>
      <w:r w:rsidRPr="00190C63">
        <w:rPr>
          <w:rFonts w:ascii="Times New Roman" w:eastAsia="Times New Roman" w:hAnsi="Times New Roman" w:cs="Times New Roman"/>
          <w:color w:val="000000"/>
          <w:sz w:val="28"/>
          <w:szCs w:val="28"/>
          <w:lang w:val="kk-KZ" w:eastAsia="ru-RU"/>
        </w:rPr>
        <w:t xml:space="preserve"> ал шөгінді қатынасы 1:1. </w:t>
      </w:r>
    </w:p>
    <w:p w14:paraId="05817BDC" w14:textId="77777777" w:rsidR="00190C63" w:rsidRPr="00190C63" w:rsidRDefault="00190C63" w:rsidP="00190C63">
      <w:pPr>
        <w:spacing w:after="0" w:line="360" w:lineRule="auto"/>
        <w:jc w:val="center"/>
        <w:rPr>
          <w:rFonts w:ascii="Times New Roman" w:eastAsia="Times New Roman" w:hAnsi="Times New Roman" w:cs="Times New Roman"/>
          <w:color w:val="000000"/>
          <w:sz w:val="28"/>
          <w:szCs w:val="28"/>
          <w:lang w:val="kk-KZ" w:eastAsia="ru-RU"/>
        </w:rPr>
      </w:pPr>
      <w:r w:rsidRPr="00190C63">
        <w:rPr>
          <w:rFonts w:ascii="Times New Roman" w:eastAsia="Times New Roman" w:hAnsi="Times New Roman" w:cs="Times New Roman"/>
          <w:color w:val="000000"/>
          <w:sz w:val="28"/>
          <w:szCs w:val="28"/>
          <w:lang w:val="kk-KZ" w:eastAsia="ru-RU"/>
        </w:rPr>
        <w:t>26</w:t>
      </w:r>
    </w:p>
    <w:p w14:paraId="53795022" w14:textId="77777777" w:rsidR="00190C63" w:rsidRPr="00190C63" w:rsidRDefault="00190C63" w:rsidP="00190C63">
      <w:pPr>
        <w:spacing w:after="0" w:line="240" w:lineRule="auto"/>
        <w:jc w:val="center"/>
        <w:rPr>
          <w:rFonts w:ascii="Times New Roman" w:eastAsia="Times New Roman" w:hAnsi="Times New Roman" w:cs="Times New Roman"/>
          <w:color w:val="000000"/>
          <w:sz w:val="28"/>
          <w:szCs w:val="28"/>
          <w:lang w:val="kk-KZ" w:eastAsia="ru-RU"/>
        </w:rPr>
      </w:pPr>
    </w:p>
    <w:p w14:paraId="7003FE71" w14:textId="77777777" w:rsidR="00190C63" w:rsidRPr="00190C63" w:rsidRDefault="00190C63" w:rsidP="00190C63">
      <w:pPr>
        <w:spacing w:after="0" w:line="360" w:lineRule="auto"/>
        <w:jc w:val="both"/>
        <w:rPr>
          <w:rFonts w:ascii="Times New Roman" w:eastAsia="Times New Roman" w:hAnsi="Times New Roman" w:cs="Times New Roman"/>
          <w:color w:val="000000"/>
          <w:sz w:val="28"/>
          <w:szCs w:val="28"/>
          <w:lang w:val="kk-KZ" w:eastAsia="ru-RU"/>
        </w:rPr>
      </w:pPr>
      <w:r w:rsidRPr="00190C63">
        <w:rPr>
          <w:rFonts w:ascii="Times New Roman" w:eastAsia="Times New Roman" w:hAnsi="Times New Roman" w:cs="Times New Roman"/>
          <w:color w:val="000000"/>
          <w:sz w:val="28"/>
          <w:szCs w:val="28"/>
          <w:lang w:val="kk-KZ" w:eastAsia="ru-RU"/>
        </w:rPr>
        <w:lastRenderedPageBreak/>
        <w:t xml:space="preserve">Топырақтағы таужыныстарының беріктігінің қатынас тереңдігі  үшбұрышты </w:t>
      </w:r>
      <w:smartTag w:uri="urn:schemas-microsoft-com:office:smarttags" w:element="metricconverter">
        <w:smartTagPr>
          <w:attr w:name="ProductID" w:val="0,3 м"/>
        </w:smartTagPr>
        <w:r w:rsidRPr="00190C63">
          <w:rPr>
            <w:rFonts w:ascii="Times New Roman" w:eastAsia="Times New Roman" w:hAnsi="Times New Roman" w:cs="Times New Roman"/>
            <w:color w:val="000000"/>
            <w:sz w:val="28"/>
            <w:szCs w:val="28"/>
            <w:lang w:val="kk-KZ" w:eastAsia="ru-RU"/>
          </w:rPr>
          <w:t>0,3 м</w:t>
        </w:r>
      </w:smartTag>
      <w:r w:rsidRPr="00190C63">
        <w:rPr>
          <w:rFonts w:ascii="Times New Roman" w:eastAsia="Times New Roman" w:hAnsi="Times New Roman" w:cs="Times New Roman"/>
          <w:color w:val="000000"/>
          <w:sz w:val="28"/>
          <w:szCs w:val="28"/>
          <w:lang w:val="kk-KZ" w:eastAsia="ru-RU"/>
        </w:rPr>
        <w:t xml:space="preserve"> ішкі шөгіндісі 1: 3 және сыртқы қатынасы   1:1 - 1:0,5.</w:t>
      </w:r>
    </w:p>
    <w:p w14:paraId="644529F0" w14:textId="77777777" w:rsidR="00190C63" w:rsidRPr="00190C63" w:rsidRDefault="00190C63" w:rsidP="00190C63">
      <w:pPr>
        <w:spacing w:after="0" w:line="360" w:lineRule="auto"/>
        <w:jc w:val="both"/>
        <w:rPr>
          <w:rFonts w:ascii="Times New Roman" w:eastAsia="Times New Roman" w:hAnsi="Times New Roman" w:cs="Times New Roman"/>
          <w:color w:val="000000"/>
          <w:sz w:val="28"/>
          <w:szCs w:val="28"/>
          <w:lang w:val="kk-KZ" w:eastAsia="ru-RU"/>
        </w:rPr>
      </w:pPr>
      <w:r w:rsidRPr="00190C63">
        <w:rPr>
          <w:rFonts w:ascii="Times New Roman" w:eastAsia="Times New Roman" w:hAnsi="Times New Roman" w:cs="Times New Roman"/>
          <w:color w:val="000000"/>
          <w:sz w:val="28"/>
          <w:szCs w:val="28"/>
          <w:lang w:val="kk-KZ" w:eastAsia="ru-RU"/>
        </w:rPr>
        <w:t xml:space="preserve">     Суөткізбейтін жыраларды жобалауда, жер полотнасының элементі, су шығыстары есептемесінің арту мүмкіндігі ескеріледі.</w:t>
      </w:r>
    </w:p>
    <w:p w14:paraId="4C66C3D0" w14:textId="77777777" w:rsidR="00190C63" w:rsidRPr="00190C63" w:rsidRDefault="00190C63" w:rsidP="00190C63">
      <w:pPr>
        <w:spacing w:after="0" w:line="360" w:lineRule="auto"/>
        <w:jc w:val="both"/>
        <w:rPr>
          <w:rFonts w:ascii="Times New Roman" w:eastAsia="Times New Roman" w:hAnsi="Times New Roman" w:cs="Times New Roman"/>
          <w:color w:val="000000"/>
          <w:sz w:val="28"/>
          <w:szCs w:val="28"/>
          <w:lang w:val="kk-KZ" w:eastAsia="ru-RU"/>
        </w:rPr>
      </w:pPr>
      <w:r w:rsidRPr="00190C63">
        <w:rPr>
          <w:rFonts w:ascii="Times New Roman" w:eastAsia="Times New Roman" w:hAnsi="Times New Roman" w:cs="Times New Roman"/>
          <w:color w:val="000000"/>
          <w:sz w:val="28"/>
          <w:szCs w:val="28"/>
          <w:lang w:val="kk-KZ" w:eastAsia="ru-RU"/>
        </w:rPr>
        <w:t>Суды тез жеткізу үшін, бүйірлі жыралар бойлық еңісті болады, яғни І-ІІІ жол-климаттық зонада  5‰ және IV-V зоналарда 3‰ төмен болмауы керек. Егер бұл талапты қанағаттандыру мүмкін болмаса, су биіктігінің аймағындағы үйінді мөлшерін  арнайы берілгендеоге сәйкес арттыру керек. Үлкен еңісті жыраларды гидравикалық есептемелерге сәйкес жергілікті жердің беріктігін арттырамыз.</w:t>
      </w:r>
    </w:p>
    <w:p w14:paraId="1D72E46C" w14:textId="486D51A0" w:rsidR="00190C63" w:rsidRPr="00190C63" w:rsidRDefault="00190C63" w:rsidP="00190C63">
      <w:pPr>
        <w:spacing w:after="0" w:line="360" w:lineRule="auto"/>
        <w:jc w:val="center"/>
        <w:rPr>
          <w:rFonts w:ascii="Times New Roman" w:eastAsia="Times New Roman" w:hAnsi="Times New Roman" w:cs="Times New Roman"/>
          <w:color w:val="000000"/>
          <w:sz w:val="28"/>
          <w:szCs w:val="28"/>
          <w:lang w:val="kk-KZ" w:eastAsia="ru-RU"/>
        </w:rPr>
      </w:pPr>
      <w:r w:rsidRPr="00190C63">
        <w:rPr>
          <w:rFonts w:ascii="Times New Roman" w:eastAsia="Times New Roman" w:hAnsi="Times New Roman" w:cs="Times New Roman"/>
          <w:noProof/>
          <w:color w:val="000000"/>
          <w:sz w:val="28"/>
          <w:szCs w:val="28"/>
          <w:lang w:val="kk-KZ" w:eastAsia="ru-RU"/>
        </w:rPr>
        <w:drawing>
          <wp:inline distT="0" distB="0" distL="0" distR="0" wp14:anchorId="18D93956" wp14:editId="664D8ED4">
            <wp:extent cx="4676775" cy="138112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676775" cy="1381125"/>
                    </a:xfrm>
                    <a:prstGeom prst="rect">
                      <a:avLst/>
                    </a:prstGeom>
                    <a:noFill/>
                    <a:ln>
                      <a:noFill/>
                    </a:ln>
                  </pic:spPr>
                </pic:pic>
              </a:graphicData>
            </a:graphic>
          </wp:inline>
        </w:drawing>
      </w:r>
    </w:p>
    <w:p w14:paraId="5BB1BF40" w14:textId="77777777" w:rsidR="00190C63" w:rsidRPr="00190C63" w:rsidRDefault="00190C63" w:rsidP="00190C63">
      <w:pPr>
        <w:spacing w:after="0" w:line="360" w:lineRule="auto"/>
        <w:rPr>
          <w:rFonts w:ascii="Times New Roman" w:eastAsia="Times New Roman" w:hAnsi="Times New Roman" w:cs="Times New Roman"/>
          <w:color w:val="000000"/>
          <w:sz w:val="28"/>
          <w:szCs w:val="28"/>
          <w:lang w:val="kk-KZ" w:eastAsia="ru-RU"/>
        </w:rPr>
      </w:pPr>
      <w:r w:rsidRPr="00190C63">
        <w:rPr>
          <w:rFonts w:ascii="Times New Roman" w:eastAsia="Times New Roman" w:hAnsi="Times New Roman" w:cs="Times New Roman"/>
          <w:color w:val="000000"/>
          <w:sz w:val="28"/>
          <w:szCs w:val="28"/>
          <w:lang w:val="kk-KZ" w:eastAsia="ru-RU"/>
        </w:rPr>
        <w:t>Сурет 4.2 Су ағу уақыттарды білдіретін графиктер.</w:t>
      </w:r>
    </w:p>
    <w:p w14:paraId="4D02E70C" w14:textId="77777777" w:rsidR="00190C63" w:rsidRPr="00190C63" w:rsidRDefault="00190C63" w:rsidP="00190C63">
      <w:pPr>
        <w:spacing w:after="0" w:line="360" w:lineRule="auto"/>
        <w:rPr>
          <w:rFonts w:ascii="Times New Roman" w:eastAsia="Times New Roman" w:hAnsi="Times New Roman" w:cs="Times New Roman"/>
          <w:color w:val="000000"/>
          <w:sz w:val="24"/>
          <w:szCs w:val="24"/>
          <w:lang w:val="kk-KZ" w:eastAsia="ru-RU"/>
        </w:rPr>
      </w:pPr>
      <w:r w:rsidRPr="00190C63">
        <w:rPr>
          <w:rFonts w:ascii="Times New Roman" w:eastAsia="Times New Roman" w:hAnsi="Times New Roman" w:cs="Times New Roman"/>
          <w:color w:val="000000"/>
          <w:sz w:val="24"/>
          <w:szCs w:val="24"/>
          <w:lang w:val="kk-KZ" w:eastAsia="ru-RU"/>
        </w:rPr>
        <w:t>а- кюветтерге; б,в- құбырлар мен кішкентай көпірлерге келетін қар еріген және жауын сулары; г- ауданы үлкен аймақтардан келген қар еріген және жауын сулары.</w:t>
      </w:r>
    </w:p>
    <w:p w14:paraId="1BD532AA" w14:textId="77777777" w:rsidR="00674724" w:rsidRPr="00190C63" w:rsidRDefault="00674724">
      <w:pPr>
        <w:rPr>
          <w:lang w:val="kk-KZ"/>
        </w:rPr>
      </w:pPr>
    </w:p>
    <w:sectPr w:rsidR="00674724" w:rsidRPr="00190C6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C82143E"/>
    <w:multiLevelType w:val="hybridMultilevel"/>
    <w:tmpl w:val="AABA3ACE"/>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7B8F7D40"/>
    <w:multiLevelType w:val="multilevel"/>
    <w:tmpl w:val="AA38A4B4"/>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360"/>
      </w:pPr>
      <w:rPr>
        <w:rFonts w:hint="default"/>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4320"/>
        </w:tabs>
        <w:ind w:left="4320" w:hanging="1080"/>
      </w:pPr>
      <w:rPr>
        <w:rFonts w:hint="default"/>
      </w:rPr>
    </w:lvl>
    <w:lvl w:ilvl="4">
      <w:start w:val="1"/>
      <w:numFmt w:val="decimal"/>
      <w:lvlText w:val="%1.%2.%3.%4.%5"/>
      <w:lvlJc w:val="left"/>
      <w:pPr>
        <w:tabs>
          <w:tab w:val="num" w:pos="5400"/>
        </w:tabs>
        <w:ind w:left="5400" w:hanging="1080"/>
      </w:pPr>
      <w:rPr>
        <w:rFonts w:hint="default"/>
      </w:rPr>
    </w:lvl>
    <w:lvl w:ilvl="5">
      <w:start w:val="1"/>
      <w:numFmt w:val="decimal"/>
      <w:lvlText w:val="%1.%2.%3.%4.%5.%6"/>
      <w:lvlJc w:val="left"/>
      <w:pPr>
        <w:tabs>
          <w:tab w:val="num" w:pos="6840"/>
        </w:tabs>
        <w:ind w:left="6840" w:hanging="1440"/>
      </w:pPr>
      <w:rPr>
        <w:rFonts w:hint="default"/>
      </w:rPr>
    </w:lvl>
    <w:lvl w:ilvl="6">
      <w:start w:val="1"/>
      <w:numFmt w:val="decimal"/>
      <w:lvlText w:val="%1.%2.%3.%4.%5.%6.%7"/>
      <w:lvlJc w:val="left"/>
      <w:pPr>
        <w:tabs>
          <w:tab w:val="num" w:pos="7920"/>
        </w:tabs>
        <w:ind w:left="7920" w:hanging="1440"/>
      </w:pPr>
      <w:rPr>
        <w:rFonts w:hint="default"/>
      </w:rPr>
    </w:lvl>
    <w:lvl w:ilvl="7">
      <w:start w:val="1"/>
      <w:numFmt w:val="decimal"/>
      <w:lvlText w:val="%1.%2.%3.%4.%5.%6.%7.%8"/>
      <w:lvlJc w:val="left"/>
      <w:pPr>
        <w:tabs>
          <w:tab w:val="num" w:pos="9360"/>
        </w:tabs>
        <w:ind w:left="9360" w:hanging="1800"/>
      </w:pPr>
      <w:rPr>
        <w:rFonts w:hint="default"/>
      </w:rPr>
    </w:lvl>
    <w:lvl w:ilvl="8">
      <w:start w:val="1"/>
      <w:numFmt w:val="decimal"/>
      <w:lvlText w:val="%1.%2.%3.%4.%5.%6.%7.%8.%9"/>
      <w:lvlJc w:val="left"/>
      <w:pPr>
        <w:tabs>
          <w:tab w:val="num" w:pos="10800"/>
        </w:tabs>
        <w:ind w:left="10800" w:hanging="216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32B0"/>
    <w:rsid w:val="000432B0"/>
    <w:rsid w:val="00190C63"/>
    <w:rsid w:val="00674724"/>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58D65147-E9F2-4362-8290-75DE9CE788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594</Words>
  <Characters>3389</Characters>
  <Application>Microsoft Office Word</Application>
  <DocSecurity>0</DocSecurity>
  <Lines>28</Lines>
  <Paragraphs>7</Paragraphs>
  <ScaleCrop>false</ScaleCrop>
  <Company/>
  <LinksUpToDate>false</LinksUpToDate>
  <CharactersWithSpaces>3976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2</cp:revision>
  <dcterms:created xsi:type="dcterms:W3CDTF">2021-11-14T14:08:00Z</dcterms:created>
  <dcterms:modified xsi:type="dcterms:W3CDTF">2021-11-14T14:08:00Z</dcterms:modified>
</cp:coreProperties>
</file>